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30676FEB"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555680">
        <w:rPr>
          <w:b w:val="0"/>
          <w:sz w:val="22"/>
          <w:szCs w:val="22"/>
        </w:rPr>
        <w:t xml:space="preserve"> </w:t>
      </w:r>
      <w:r w:rsidR="00555680">
        <w:rPr>
          <w:b w:val="0"/>
          <w:i/>
          <w:iCs/>
          <w:sz w:val="22"/>
          <w:szCs w:val="22"/>
        </w:rPr>
        <w:t xml:space="preserve">Hutton Playgroup </w:t>
      </w:r>
      <w:r w:rsidRPr="0049232B">
        <w:rPr>
          <w:b w:val="0"/>
          <w:sz w:val="22"/>
          <w:szCs w:val="22"/>
        </w:rPr>
        <w:t xml:space="preserve">on </w:t>
      </w:r>
      <w:r w:rsidR="00757937">
        <w:rPr>
          <w:b w:val="0"/>
          <w:i/>
          <w:iCs/>
          <w:sz w:val="22"/>
          <w:szCs w:val="22"/>
        </w:rPr>
        <w:t xml:space="preserve">        July 2022</w:t>
      </w:r>
    </w:p>
    <w:p w14:paraId="3BB8D078" w14:textId="07DAA115"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person/lead for safeguarding is</w:t>
      </w:r>
      <w:r>
        <w:rPr>
          <w:rFonts w:ascii="Arial" w:hAnsi="Arial" w:cs="Arial"/>
          <w:b/>
        </w:rPr>
        <w:t xml:space="preserve">: </w:t>
      </w:r>
      <w:r w:rsidR="00555680">
        <w:rPr>
          <w:rFonts w:ascii="Arial" w:hAnsi="Arial" w:cs="Arial"/>
        </w:rPr>
        <w:t>Sue McGarrie and Sara Porter</w:t>
      </w:r>
    </w:p>
    <w:p w14:paraId="35D2CDD8" w14:textId="486EE38E"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3B5C91">
        <w:rPr>
          <w:rFonts w:ascii="Arial" w:hAnsi="Arial" w:cs="Arial"/>
          <w:b/>
          <w:bCs/>
        </w:rPr>
        <w:t>at</w:t>
      </w:r>
      <w:r w:rsidRPr="008A75D0">
        <w:rPr>
          <w:rFonts w:ascii="Arial" w:hAnsi="Arial" w:cs="Arial"/>
          <w:b/>
          <w:bCs/>
        </w:rPr>
        <w:t>ed office</w:t>
      </w:r>
      <w:r w:rsidR="00C134C7">
        <w:rPr>
          <w:rFonts w:ascii="Arial" w:hAnsi="Arial" w:cs="Arial"/>
          <w:b/>
          <w:bCs/>
        </w:rPr>
        <w:t>r</w:t>
      </w:r>
      <w:r w:rsidRPr="008A75D0">
        <w:rPr>
          <w:rFonts w:ascii="Arial" w:hAnsi="Arial" w:cs="Arial"/>
          <w:b/>
          <w:bCs/>
        </w:rPr>
        <w:t xml:space="preserve"> is</w:t>
      </w:r>
      <w:r>
        <w:rPr>
          <w:rFonts w:ascii="Arial" w:hAnsi="Arial" w:cs="Arial"/>
          <w:b/>
          <w:bCs/>
        </w:rPr>
        <w:t xml:space="preserve">: </w:t>
      </w:r>
      <w:r w:rsidR="00290328">
        <w:rPr>
          <w:rFonts w:ascii="Arial" w:hAnsi="Arial" w:cs="Arial"/>
        </w:rPr>
        <w:t>The Chairperson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579EB543"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Working Together 20</w:t>
      </w:r>
      <w:r w:rsidR="00FE40DB">
        <w:rPr>
          <w:rFonts w:ascii="Arial" w:hAnsi="Arial" w:cs="Arial"/>
          <w:i/>
          <w:sz w:val="22"/>
          <w:szCs w:val="22"/>
        </w:rPr>
        <w:t>23</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4309451"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r w:rsidR="004C2005" w:rsidRPr="00B30505">
        <w:rPr>
          <w:rFonts w:ascii="Arial" w:hAnsi="Arial" w:cs="Arial"/>
          <w:i/>
          <w:iCs/>
          <w:sz w:val="22"/>
          <w:szCs w:val="22"/>
        </w:rPr>
        <w:t>(</w:t>
      </w:r>
      <w:r w:rsidR="009D08F3" w:rsidRPr="00B30505">
        <w:rPr>
          <w:rFonts w:ascii="Arial" w:hAnsi="Arial" w:cs="Arial"/>
          <w:i/>
          <w:iCs/>
          <w:sz w:val="22"/>
          <w:szCs w:val="22"/>
        </w:rPr>
        <w:t>It is recommended that this person is the setting manager.</w:t>
      </w:r>
      <w:r w:rsidR="004C2005" w:rsidRPr="00B30505">
        <w:rPr>
          <w:rFonts w:ascii="Arial" w:hAnsi="Arial" w:cs="Arial"/>
          <w:i/>
          <w:iCs/>
          <w:sz w:val="22"/>
          <w:szCs w:val="22"/>
        </w:rPr>
        <w:t>)</w:t>
      </w:r>
    </w:p>
    <w:p w14:paraId="23A5446B" w14:textId="1EF29EEB"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lastRenderedPageBreak/>
        <w:t>There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r w:rsidR="009A3E58" w:rsidRPr="00B30505">
        <w:rPr>
          <w:rFonts w:ascii="Arial" w:hAnsi="Arial" w:cs="Arial"/>
          <w:i/>
          <w:iCs/>
          <w:sz w:val="22"/>
          <w:szCs w:val="22"/>
        </w:rPr>
        <w:t>(</w:t>
      </w:r>
      <w:r w:rsidR="002E3D58" w:rsidRPr="00B30505">
        <w:rPr>
          <w:rFonts w:ascii="Arial" w:hAnsi="Arial" w:cs="Arial"/>
          <w:i/>
          <w:iCs/>
          <w:sz w:val="22"/>
          <w:szCs w:val="22"/>
        </w:rPr>
        <w:t xml:space="preserve">It is usually </w:t>
      </w:r>
      <w:r w:rsidR="00B76782" w:rsidRPr="00B30505">
        <w:rPr>
          <w:rFonts w:ascii="Arial" w:hAnsi="Arial" w:cs="Arial"/>
          <w:i/>
          <w:iCs/>
          <w:sz w:val="22"/>
          <w:szCs w:val="22"/>
        </w:rPr>
        <w:t xml:space="preserve">the person who line manages the </w:t>
      </w:r>
      <w:r w:rsidR="009A3E58">
        <w:rPr>
          <w:rFonts w:ascii="Arial" w:hAnsi="Arial" w:cs="Arial"/>
          <w:i/>
          <w:iCs/>
          <w:sz w:val="22"/>
          <w:szCs w:val="22"/>
        </w:rPr>
        <w:t>manager)</w:t>
      </w:r>
    </w:p>
    <w:p w14:paraId="79EBF868" w14:textId="5B360E3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43CD592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have received appropriate training on child protection matters and that all staff are adequately informed and/or trained to recognise possible child abuse in the categories of physical, emotiona</w:t>
      </w:r>
      <w:r w:rsidR="004B1276" w:rsidRPr="00CD7EE5">
        <w:rPr>
          <w:rFonts w:ascii="Arial" w:hAnsi="Arial" w:cs="Arial"/>
          <w:sz w:val="22"/>
          <w:szCs w:val="22"/>
        </w:rPr>
        <w:t>l and sexual abuse and neglect.</w:t>
      </w:r>
    </w:p>
    <w:p w14:paraId="0519E443" w14:textId="37E23E4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social factors affecting children’s vulnerability including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3EEBB35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4770195B"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lastRenderedPageBreak/>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777DE3FD" w14:textId="7B6446AD"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38DA9CA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FE40DB">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0A7EFD81"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FE40DB">
        <w:rPr>
          <w:rFonts w:ascii="Arial" w:hAnsi="Arial" w:cs="Arial"/>
          <w:sz w:val="22"/>
          <w:szCs w:val="22"/>
        </w:rPr>
        <w:t>4</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15AF7406"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w:t>
      </w:r>
      <w:r w:rsidR="00FE40DB">
        <w:rPr>
          <w:rFonts w:ascii="Arial" w:hAnsi="Arial" w:cs="Arial"/>
          <w:sz w:val="22"/>
          <w:szCs w:val="22"/>
        </w:rPr>
        <w:t>23</w:t>
      </w:r>
      <w:r w:rsidRPr="0011533E">
        <w:rPr>
          <w:rFonts w:ascii="Arial" w:hAnsi="Arial" w:cs="Arial"/>
          <w:sz w:val="22"/>
          <w:szCs w:val="22"/>
        </w:rPr>
        <w:t xml:space="preserve">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w:t>
      </w:r>
      <w:r w:rsidR="00FE40DB">
        <w:rPr>
          <w:rFonts w:ascii="Arial" w:hAnsi="Arial" w:cs="Arial"/>
          <w:sz w:val="22"/>
          <w:szCs w:val="22"/>
        </w:rPr>
        <w:t>23</w:t>
      </w:r>
      <w:r w:rsidR="00FF6388">
        <w:rPr>
          <w:rFonts w:ascii="Arial" w:hAnsi="Arial" w:cs="Arial"/>
        </w:rPr>
        <w:t>)</w:t>
      </w:r>
    </w:p>
    <w:p w14:paraId="426265FA" w14:textId="44A08A8D"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w:t>
      </w:r>
      <w:r w:rsidR="00FE40DB">
        <w:rPr>
          <w:rFonts w:ascii="Arial" w:hAnsi="Arial" w:cs="Arial"/>
          <w:color w:val="000000" w:themeColor="text1"/>
          <w:sz w:val="22"/>
          <w:szCs w:val="22"/>
        </w:rPr>
        <w:t>23</w:t>
      </w:r>
    </w:p>
    <w:p w14:paraId="5EC63DCA" w14:textId="26B28938"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FE40DB">
        <w:rPr>
          <w:rFonts w:ascii="Arial" w:hAnsi="Arial" w:cs="Arial"/>
          <w:color w:val="auto"/>
          <w:sz w:val="22"/>
          <w:szCs w:val="22"/>
        </w:rPr>
        <w:t>23</w:t>
      </w:r>
      <w:r>
        <w:rPr>
          <w:rFonts w:ascii="Arial" w:hAnsi="Arial" w:cs="Arial"/>
          <w:color w:val="auto"/>
          <w:sz w:val="22"/>
          <w:szCs w:val="22"/>
        </w:rPr>
        <w:t>)</w:t>
      </w:r>
    </w:p>
    <w:p w14:paraId="6AAE175E" w14:textId="721A689D"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w:t>
      </w:r>
      <w:r w:rsidR="00FE40DB">
        <w:rPr>
          <w:rFonts w:ascii="Arial" w:hAnsi="Arial" w:cs="Arial"/>
          <w:sz w:val="22"/>
          <w:szCs w:val="22"/>
        </w:rPr>
        <w:t>11</w:t>
      </w:r>
      <w:r w:rsidRPr="006F470C">
        <w:rPr>
          <w:rFonts w:ascii="Arial" w:hAnsi="Arial" w:cs="Arial"/>
          <w:sz w:val="22"/>
          <w:szCs w:val="22"/>
        </w:rPr>
        <w:t>)</w:t>
      </w:r>
    </w:p>
    <w:p w14:paraId="730BAE27" w14:textId="29AF50A9" w:rsidR="009D08F3" w:rsidRPr="006F470C" w:rsidRDefault="009D08F3" w:rsidP="00706CD4">
      <w:pPr>
        <w:spacing w:before="120" w:after="120" w:line="360" w:lineRule="auto"/>
        <w:rPr>
          <w:rFonts w:ascii="Arial" w:hAnsi="Arial" w:cs="Arial"/>
          <w:sz w:val="22"/>
          <w:szCs w:val="22"/>
        </w:rPr>
      </w:pPr>
      <w:bookmarkStart w:id="0" w:name="_Hlk169284350"/>
      <w:r w:rsidRPr="006F470C">
        <w:rPr>
          <w:rFonts w:ascii="Arial" w:hAnsi="Arial" w:cs="Arial"/>
          <w:sz w:val="22"/>
          <w:szCs w:val="22"/>
        </w:rPr>
        <w:t xml:space="preserve">The </w:t>
      </w:r>
      <w:r w:rsidR="00FE40DB">
        <w:rPr>
          <w:rFonts w:ascii="Arial" w:hAnsi="Arial" w:cs="Arial"/>
          <w:sz w:val="22"/>
          <w:szCs w:val="22"/>
        </w:rPr>
        <w:t>Early Help Assessment and Plan (EHA/EHP) 2021</w:t>
      </w:r>
    </w:p>
    <w:bookmarkEnd w:id="0"/>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2C9C500"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w:t>
      </w:r>
      <w:r w:rsidR="009E0AC0">
        <w:rPr>
          <w:rFonts w:ascii="Arial" w:hAnsi="Arial" w:cs="Arial"/>
          <w:color w:val="0B0C0C"/>
          <w:kern w:val="36"/>
          <w:sz w:val="22"/>
          <w:szCs w:val="22"/>
          <w:lang w:eastAsia="en-GB"/>
        </w:rPr>
        <w:t>24</w:t>
      </w:r>
      <w:r>
        <w:rPr>
          <w:rFonts w:ascii="Arial" w:hAnsi="Arial" w:cs="Arial"/>
          <w:color w:val="0B0C0C"/>
          <w:kern w:val="36"/>
          <w:sz w:val="22"/>
          <w:szCs w:val="22"/>
          <w:lang w:eastAsia="en-GB"/>
        </w:rPr>
        <w:t>)</w:t>
      </w:r>
    </w:p>
    <w:p w14:paraId="67A2D55C" w14:textId="77777777" w:rsidR="009D08F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3B6B8EF0" w14:textId="64FAE620" w:rsidR="009E0AC0" w:rsidRPr="00972D33" w:rsidRDefault="009E0AC0" w:rsidP="00706CD4">
      <w:pPr>
        <w:spacing w:before="120" w:after="120" w:line="360" w:lineRule="auto"/>
        <w:rPr>
          <w:rFonts w:ascii="Arial" w:hAnsi="Arial" w:cs="Arial"/>
          <w:sz w:val="22"/>
          <w:szCs w:val="22"/>
        </w:rPr>
      </w:pPr>
      <w:r w:rsidRPr="006F470C">
        <w:rPr>
          <w:rFonts w:ascii="Arial" w:hAnsi="Arial" w:cs="Arial"/>
          <w:sz w:val="22"/>
          <w:szCs w:val="22"/>
        </w:rPr>
        <w:t xml:space="preserve">The </w:t>
      </w:r>
      <w:r>
        <w:rPr>
          <w:rFonts w:ascii="Arial" w:hAnsi="Arial" w:cs="Arial"/>
          <w:sz w:val="22"/>
          <w:szCs w:val="22"/>
        </w:rPr>
        <w:t>Early Help Assessment and Plan (EHA/EHP) 2021</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592C30E8" w14:textId="77777777" w:rsidR="00555680" w:rsidRDefault="00555680" w:rsidP="00706CD4">
      <w:pPr>
        <w:pStyle w:val="BodyText3"/>
        <w:spacing w:before="120" w:line="360" w:lineRule="auto"/>
        <w:rPr>
          <w:rFonts w:ascii="Arial" w:hAnsi="Arial" w:cs="Arial"/>
          <w:color w:val="000000" w:themeColor="text1"/>
          <w:sz w:val="22"/>
          <w:szCs w:val="22"/>
        </w:rPr>
      </w:pPr>
    </w:p>
    <w:p w14:paraId="0F5D0E93" w14:textId="77777777" w:rsidR="00555680" w:rsidRDefault="00555680" w:rsidP="00706CD4">
      <w:pPr>
        <w:pStyle w:val="BodyText3"/>
        <w:spacing w:before="120" w:line="360" w:lineRule="auto"/>
        <w:rPr>
          <w:rFonts w:ascii="Arial" w:hAnsi="Arial" w:cs="Arial"/>
          <w:color w:val="000000" w:themeColor="text1"/>
          <w:sz w:val="22"/>
          <w:szCs w:val="22"/>
        </w:rPr>
      </w:pPr>
    </w:p>
    <w:p w14:paraId="30788F62" w14:textId="77777777" w:rsidR="009E0AC0" w:rsidRDefault="009E0AC0" w:rsidP="00555680">
      <w:pPr>
        <w:spacing w:before="120" w:after="120" w:line="360" w:lineRule="auto"/>
        <w:rPr>
          <w:rFonts w:ascii="Arial" w:hAnsi="Arial" w:cs="Arial"/>
          <w:sz w:val="22"/>
          <w:szCs w:val="22"/>
        </w:rPr>
      </w:pPr>
    </w:p>
    <w:p w14:paraId="7F206914" w14:textId="085B4527" w:rsidR="00555680" w:rsidRDefault="00555680" w:rsidP="00555680">
      <w:pPr>
        <w:spacing w:before="120" w:after="120" w:line="360" w:lineRule="auto"/>
        <w:rPr>
          <w:rFonts w:ascii="Arial" w:hAnsi="Arial" w:cs="Arial"/>
          <w:sz w:val="22"/>
          <w:szCs w:val="22"/>
        </w:rPr>
      </w:pPr>
      <w:r>
        <w:rPr>
          <w:rFonts w:ascii="Arial" w:hAnsi="Arial" w:cs="Arial"/>
          <w:sz w:val="22"/>
          <w:szCs w:val="22"/>
        </w:rPr>
        <w:lastRenderedPageBreak/>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96C2539"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Held on</w:t>
      </w:r>
    </w:p>
    <w:p w14:paraId="64DCAB96"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00AF75F5" w14:textId="60C4EB39" w:rsidR="00555680" w:rsidRDefault="00555680" w:rsidP="00555680">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664CF106"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30C755CA" w14:textId="77777777" w:rsidR="00555680" w:rsidRDefault="00555680" w:rsidP="0055568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004CC29" w14:textId="77777777" w:rsidR="00555680" w:rsidRDefault="00555680" w:rsidP="00706CD4">
      <w:pPr>
        <w:pStyle w:val="BodyText3"/>
        <w:spacing w:before="120" w:line="360" w:lineRule="auto"/>
        <w:rPr>
          <w:rFonts w:ascii="Arial" w:hAnsi="Arial" w:cs="Arial"/>
          <w:b/>
          <w:sz w:val="28"/>
          <w:szCs w:val="28"/>
        </w:rPr>
      </w:pPr>
    </w:p>
    <w:sectPr w:rsidR="00555680"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FAE8A" w14:textId="77777777" w:rsidR="00E323A6" w:rsidRDefault="00E323A6" w:rsidP="00E07382">
      <w:r>
        <w:separator/>
      </w:r>
    </w:p>
  </w:endnote>
  <w:endnote w:type="continuationSeparator" w:id="0">
    <w:p w14:paraId="4DAF3832" w14:textId="77777777" w:rsidR="00E323A6" w:rsidRDefault="00E323A6" w:rsidP="00E07382">
      <w:r>
        <w:continuationSeparator/>
      </w:r>
    </w:p>
  </w:endnote>
  <w:endnote w:type="continuationNotice" w:id="1">
    <w:p w14:paraId="18F60D57" w14:textId="77777777" w:rsidR="00E323A6" w:rsidRDefault="00E32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62994" w14:textId="77777777" w:rsidR="00E323A6" w:rsidRDefault="00E323A6" w:rsidP="00E07382">
      <w:r>
        <w:separator/>
      </w:r>
    </w:p>
  </w:footnote>
  <w:footnote w:type="continuationSeparator" w:id="0">
    <w:p w14:paraId="276B2121" w14:textId="77777777" w:rsidR="00E323A6" w:rsidRDefault="00E323A6" w:rsidP="00E07382">
      <w:r>
        <w:continuationSeparator/>
      </w:r>
    </w:p>
  </w:footnote>
  <w:footnote w:type="continuationNotice" w:id="1">
    <w:p w14:paraId="3A318D60" w14:textId="77777777" w:rsidR="00E323A6" w:rsidRDefault="00E32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5621019">
    <w:abstractNumId w:val="84"/>
  </w:num>
  <w:num w:numId="2" w16cid:durableId="1600796719">
    <w:abstractNumId w:val="45"/>
  </w:num>
  <w:num w:numId="3" w16cid:durableId="1962684822">
    <w:abstractNumId w:val="75"/>
  </w:num>
  <w:num w:numId="4" w16cid:durableId="1932663291">
    <w:abstractNumId w:val="74"/>
  </w:num>
  <w:num w:numId="5" w16cid:durableId="82581">
    <w:abstractNumId w:val="64"/>
  </w:num>
  <w:num w:numId="6" w16cid:durableId="191843528">
    <w:abstractNumId w:val="29"/>
  </w:num>
  <w:num w:numId="7" w16cid:durableId="99494579">
    <w:abstractNumId w:val="65"/>
  </w:num>
  <w:num w:numId="8" w16cid:durableId="241257901">
    <w:abstractNumId w:val="83"/>
  </w:num>
  <w:num w:numId="9" w16cid:durableId="42561253">
    <w:abstractNumId w:val="37"/>
  </w:num>
  <w:num w:numId="10" w16cid:durableId="1202547169">
    <w:abstractNumId w:val="38"/>
  </w:num>
  <w:num w:numId="11" w16cid:durableId="1620988625">
    <w:abstractNumId w:val="80"/>
  </w:num>
  <w:num w:numId="12" w16cid:durableId="822238295">
    <w:abstractNumId w:val="33"/>
  </w:num>
  <w:num w:numId="13" w16cid:durableId="2019844694">
    <w:abstractNumId w:val="18"/>
  </w:num>
  <w:num w:numId="14" w16cid:durableId="1154568717">
    <w:abstractNumId w:val="49"/>
  </w:num>
  <w:num w:numId="15" w16cid:durableId="942229231">
    <w:abstractNumId w:val="68"/>
  </w:num>
  <w:num w:numId="16" w16cid:durableId="2076581596">
    <w:abstractNumId w:val="67"/>
  </w:num>
  <w:num w:numId="17" w16cid:durableId="43649568">
    <w:abstractNumId w:val="46"/>
  </w:num>
  <w:num w:numId="18" w16cid:durableId="1768882813">
    <w:abstractNumId w:val="41"/>
  </w:num>
  <w:num w:numId="19" w16cid:durableId="467169548">
    <w:abstractNumId w:val="16"/>
  </w:num>
  <w:num w:numId="20" w16cid:durableId="1219510939">
    <w:abstractNumId w:val="25"/>
  </w:num>
  <w:num w:numId="21" w16cid:durableId="1049918424">
    <w:abstractNumId w:val="47"/>
  </w:num>
  <w:num w:numId="22" w16cid:durableId="1675916595">
    <w:abstractNumId w:val="66"/>
  </w:num>
  <w:num w:numId="23" w16cid:durableId="443308725">
    <w:abstractNumId w:val="26"/>
  </w:num>
  <w:num w:numId="24" w16cid:durableId="1850675947">
    <w:abstractNumId w:val="35"/>
  </w:num>
  <w:num w:numId="25" w16cid:durableId="1505317699">
    <w:abstractNumId w:val="17"/>
  </w:num>
  <w:num w:numId="26" w16cid:durableId="1879005400">
    <w:abstractNumId w:val="34"/>
  </w:num>
  <w:num w:numId="27" w16cid:durableId="1473016054">
    <w:abstractNumId w:val="1"/>
  </w:num>
  <w:num w:numId="28" w16cid:durableId="921991792">
    <w:abstractNumId w:val="71"/>
  </w:num>
  <w:num w:numId="29" w16cid:durableId="596212437">
    <w:abstractNumId w:val="54"/>
  </w:num>
  <w:num w:numId="30" w16cid:durableId="1490248200">
    <w:abstractNumId w:val="76"/>
  </w:num>
  <w:num w:numId="31" w16cid:durableId="1242522733">
    <w:abstractNumId w:val="7"/>
  </w:num>
  <w:num w:numId="32" w16cid:durableId="1165509085">
    <w:abstractNumId w:val="4"/>
  </w:num>
  <w:num w:numId="33" w16cid:durableId="1189298970">
    <w:abstractNumId w:val="32"/>
  </w:num>
  <w:num w:numId="34" w16cid:durableId="955989277">
    <w:abstractNumId w:val="14"/>
  </w:num>
  <w:num w:numId="35" w16cid:durableId="426737591">
    <w:abstractNumId w:val="60"/>
  </w:num>
  <w:num w:numId="36" w16cid:durableId="896236198">
    <w:abstractNumId w:val="19"/>
  </w:num>
  <w:num w:numId="37" w16cid:durableId="964191264">
    <w:abstractNumId w:val="50"/>
  </w:num>
  <w:num w:numId="38" w16cid:durableId="1419667898">
    <w:abstractNumId w:val="72"/>
  </w:num>
  <w:num w:numId="39" w16cid:durableId="810755566">
    <w:abstractNumId w:val="10"/>
  </w:num>
  <w:num w:numId="40" w16cid:durableId="424107148">
    <w:abstractNumId w:val="2"/>
  </w:num>
  <w:num w:numId="41" w16cid:durableId="573904577">
    <w:abstractNumId w:val="15"/>
  </w:num>
  <w:num w:numId="42" w16cid:durableId="1689674731">
    <w:abstractNumId w:val="42"/>
  </w:num>
  <w:num w:numId="43" w16cid:durableId="1782886">
    <w:abstractNumId w:val="78"/>
  </w:num>
  <w:num w:numId="44" w16cid:durableId="1096748530">
    <w:abstractNumId w:val="57"/>
  </w:num>
  <w:num w:numId="45" w16cid:durableId="882866294">
    <w:abstractNumId w:val="20"/>
  </w:num>
  <w:num w:numId="46" w16cid:durableId="1189946572">
    <w:abstractNumId w:val="51"/>
  </w:num>
  <w:num w:numId="47" w16cid:durableId="2093432676">
    <w:abstractNumId w:val="27"/>
  </w:num>
  <w:num w:numId="48" w16cid:durableId="1813060286">
    <w:abstractNumId w:val="40"/>
  </w:num>
  <w:num w:numId="49" w16cid:durableId="92675269">
    <w:abstractNumId w:val="86"/>
  </w:num>
  <w:num w:numId="50" w16cid:durableId="1779636192">
    <w:abstractNumId w:val="22"/>
  </w:num>
  <w:num w:numId="51" w16cid:durableId="279731001">
    <w:abstractNumId w:val="52"/>
  </w:num>
  <w:num w:numId="52" w16cid:durableId="1477066331">
    <w:abstractNumId w:val="63"/>
  </w:num>
  <w:num w:numId="53" w16cid:durableId="6179051">
    <w:abstractNumId w:val="24"/>
  </w:num>
  <w:num w:numId="54" w16cid:durableId="1089161223">
    <w:abstractNumId w:val="0"/>
  </w:num>
  <w:num w:numId="55" w16cid:durableId="1747342187">
    <w:abstractNumId w:val="70"/>
  </w:num>
  <w:num w:numId="56" w16cid:durableId="1236165658">
    <w:abstractNumId w:val="6"/>
  </w:num>
  <w:num w:numId="57" w16cid:durableId="1664699801">
    <w:abstractNumId w:val="43"/>
  </w:num>
  <w:num w:numId="58" w16cid:durableId="206838504">
    <w:abstractNumId w:val="28"/>
  </w:num>
  <w:num w:numId="59" w16cid:durableId="1172332866">
    <w:abstractNumId w:val="3"/>
  </w:num>
  <w:num w:numId="60" w16cid:durableId="768963700">
    <w:abstractNumId w:val="23"/>
  </w:num>
  <w:num w:numId="61" w16cid:durableId="2013533394">
    <w:abstractNumId w:val="77"/>
  </w:num>
  <w:num w:numId="62" w16cid:durableId="1200241750">
    <w:abstractNumId w:val="36"/>
  </w:num>
  <w:num w:numId="63" w16cid:durableId="1918325150">
    <w:abstractNumId w:val="9"/>
  </w:num>
  <w:num w:numId="64" w16cid:durableId="1220554442">
    <w:abstractNumId w:val="48"/>
  </w:num>
  <w:num w:numId="65" w16cid:durableId="741879421">
    <w:abstractNumId w:val="55"/>
  </w:num>
  <w:num w:numId="66" w16cid:durableId="47413356">
    <w:abstractNumId w:val="8"/>
  </w:num>
  <w:num w:numId="67" w16cid:durableId="1385177552">
    <w:abstractNumId w:val="81"/>
  </w:num>
  <w:num w:numId="68" w16cid:durableId="1047801633">
    <w:abstractNumId w:val="62"/>
  </w:num>
  <w:num w:numId="69" w16cid:durableId="239756624">
    <w:abstractNumId w:val="30"/>
  </w:num>
  <w:num w:numId="70" w16cid:durableId="698436189">
    <w:abstractNumId w:val="5"/>
  </w:num>
  <w:num w:numId="71" w16cid:durableId="518156184">
    <w:abstractNumId w:val="87"/>
  </w:num>
  <w:num w:numId="72" w16cid:durableId="195435672">
    <w:abstractNumId w:val="31"/>
  </w:num>
  <w:num w:numId="73" w16cid:durableId="2089687145">
    <w:abstractNumId w:val="85"/>
  </w:num>
  <w:num w:numId="74" w16cid:durableId="1038117315">
    <w:abstractNumId w:val="39"/>
  </w:num>
  <w:num w:numId="75" w16cid:durableId="1303076308">
    <w:abstractNumId w:val="82"/>
  </w:num>
  <w:num w:numId="76" w16cid:durableId="1529029499">
    <w:abstractNumId w:val="79"/>
  </w:num>
  <w:num w:numId="77" w16cid:durableId="1516310510">
    <w:abstractNumId w:val="53"/>
  </w:num>
  <w:num w:numId="78" w16cid:durableId="428428533">
    <w:abstractNumId w:val="73"/>
  </w:num>
  <w:num w:numId="79" w16cid:durableId="24213353">
    <w:abstractNumId w:val="44"/>
  </w:num>
  <w:num w:numId="80" w16cid:durableId="1046372063">
    <w:abstractNumId w:val="21"/>
  </w:num>
  <w:num w:numId="81" w16cid:durableId="1210218671">
    <w:abstractNumId w:val="59"/>
  </w:num>
  <w:num w:numId="82" w16cid:durableId="2073192650">
    <w:abstractNumId w:val="69"/>
  </w:num>
  <w:num w:numId="83" w16cid:durableId="796678293">
    <w:abstractNumId w:val="13"/>
  </w:num>
  <w:num w:numId="84" w16cid:durableId="1110003413">
    <w:abstractNumId w:val="11"/>
  </w:num>
  <w:num w:numId="85" w16cid:durableId="99450790">
    <w:abstractNumId w:val="61"/>
  </w:num>
  <w:num w:numId="86" w16cid:durableId="1373651360">
    <w:abstractNumId w:val="12"/>
  </w:num>
  <w:num w:numId="87" w16cid:durableId="2097896871">
    <w:abstractNumId w:val="56"/>
  </w:num>
  <w:num w:numId="88" w16cid:durableId="1744987539">
    <w:abstractNumId w:val="58"/>
  </w:num>
  <w:num w:numId="89" w16cid:durableId="36341022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0328"/>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5C9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58CA"/>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68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A6C"/>
    <w:rsid w:val="006C1CCD"/>
    <w:rsid w:val="006C2B09"/>
    <w:rsid w:val="006C2E5E"/>
    <w:rsid w:val="006D35C5"/>
    <w:rsid w:val="006E2825"/>
    <w:rsid w:val="006E372C"/>
    <w:rsid w:val="006E4D07"/>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57937"/>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2E13"/>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5A1A"/>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0AC0"/>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23A6"/>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6DBF"/>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E40DB"/>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66D9D5E3-C647-44A0-B6E8-1AFA057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E6C51-14F9-410E-A03A-DD3E3E70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Hutton Playgroup</cp:lastModifiedBy>
  <cp:revision>7</cp:revision>
  <cp:lastPrinted>2024-06-14T18:07:00Z</cp:lastPrinted>
  <dcterms:created xsi:type="dcterms:W3CDTF">2021-10-10T15:39:00Z</dcterms:created>
  <dcterms:modified xsi:type="dcterms:W3CDTF">2024-06-14T18:11:00Z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