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AA80" w14:textId="77FE1070" w:rsidR="009F4D40" w:rsidRPr="00CE3AFA" w:rsidRDefault="00334C29" w:rsidP="00CB3950">
      <w:pPr>
        <w:spacing w:before="120" w:after="120" w:line="360" w:lineRule="auto"/>
        <w:rPr>
          <w:rFonts w:cs="Arial"/>
          <w:bCs/>
          <w:sz w:val="28"/>
          <w:szCs w:val="28"/>
        </w:rPr>
      </w:pPr>
      <w:bookmarkStart w:id="0" w:name="_Hlk77064971"/>
      <w:r w:rsidRPr="00CE3AFA">
        <w:rPr>
          <w:rFonts w:cs="Arial"/>
          <w:bCs/>
          <w:sz w:val="28"/>
          <w:szCs w:val="28"/>
        </w:rPr>
        <w:t>0</w:t>
      </w:r>
      <w:r w:rsidR="009F4D40" w:rsidRPr="00CE3AFA">
        <w:rPr>
          <w:rFonts w:cs="Arial"/>
          <w:bCs/>
          <w:sz w:val="28"/>
          <w:szCs w:val="28"/>
        </w:rPr>
        <w:t>6</w:t>
      </w:r>
      <w:r w:rsidR="009F4D40" w:rsidRPr="00CE3AFA">
        <w:rPr>
          <w:rFonts w:cs="Arial"/>
          <w:bCs/>
          <w:sz w:val="28"/>
          <w:szCs w:val="28"/>
        </w:rPr>
        <w:tab/>
        <w:t xml:space="preserve">Safeguarding </w:t>
      </w:r>
      <w:r w:rsidR="002C5C5F" w:rsidRPr="00CE3AFA">
        <w:rPr>
          <w:rFonts w:cs="Arial"/>
          <w:bCs/>
          <w:sz w:val="28"/>
          <w:szCs w:val="28"/>
        </w:rPr>
        <w:t>c</w:t>
      </w:r>
      <w:r w:rsidR="009F4D40" w:rsidRPr="00CE3AFA">
        <w:rPr>
          <w:rFonts w:cs="Arial"/>
          <w:bCs/>
          <w:sz w:val="28"/>
          <w:szCs w:val="28"/>
        </w:rPr>
        <w:t xml:space="preserve">hildren, </w:t>
      </w:r>
      <w:r w:rsidR="002C5C5F" w:rsidRPr="00CE3AFA">
        <w:rPr>
          <w:rFonts w:cs="Arial"/>
          <w:bCs/>
          <w:sz w:val="28"/>
          <w:szCs w:val="28"/>
        </w:rPr>
        <w:t>y</w:t>
      </w:r>
      <w:r w:rsidR="009F4D40" w:rsidRPr="00CE3AFA">
        <w:rPr>
          <w:rFonts w:cs="Arial"/>
          <w:bCs/>
          <w:sz w:val="28"/>
          <w:szCs w:val="28"/>
        </w:rPr>
        <w:t xml:space="preserve">oung </w:t>
      </w:r>
      <w:r w:rsidR="002C5C5F" w:rsidRPr="00CE3AFA">
        <w:rPr>
          <w:rFonts w:cs="Arial"/>
          <w:bCs/>
          <w:sz w:val="28"/>
          <w:szCs w:val="28"/>
        </w:rPr>
        <w:t>p</w:t>
      </w:r>
      <w:r w:rsidR="009F4D40" w:rsidRPr="00CE3AFA">
        <w:rPr>
          <w:rFonts w:cs="Arial"/>
          <w:bCs/>
          <w:sz w:val="28"/>
          <w:szCs w:val="28"/>
        </w:rPr>
        <w:t xml:space="preserve">eople </w:t>
      </w:r>
      <w:r w:rsidRPr="00CE3AFA">
        <w:rPr>
          <w:rFonts w:cs="Arial"/>
          <w:bCs/>
          <w:sz w:val="28"/>
          <w:szCs w:val="28"/>
        </w:rPr>
        <w:t xml:space="preserve">and </w:t>
      </w:r>
      <w:r w:rsidR="002C5C5F" w:rsidRPr="00CE3AFA">
        <w:rPr>
          <w:rFonts w:cs="Arial"/>
          <w:bCs/>
          <w:sz w:val="28"/>
          <w:szCs w:val="28"/>
        </w:rPr>
        <w:t>v</w:t>
      </w:r>
      <w:r w:rsidR="009F4D40" w:rsidRPr="00CE3AFA">
        <w:rPr>
          <w:rFonts w:cs="Arial"/>
          <w:bCs/>
          <w:sz w:val="28"/>
          <w:szCs w:val="28"/>
        </w:rPr>
        <w:t xml:space="preserve">ulnerable </w:t>
      </w:r>
      <w:r w:rsidR="002C5C5F" w:rsidRPr="00CE3AFA">
        <w:rPr>
          <w:rFonts w:cs="Arial"/>
          <w:bCs/>
          <w:sz w:val="28"/>
          <w:szCs w:val="28"/>
        </w:rPr>
        <w:t>a</w:t>
      </w:r>
      <w:r w:rsidR="009F4D40" w:rsidRPr="00CE3AFA">
        <w:rPr>
          <w:rFonts w:cs="Arial"/>
          <w:bCs/>
          <w:sz w:val="28"/>
          <w:szCs w:val="28"/>
        </w:rPr>
        <w:t>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77F15BF0" w:rsidR="00B76465" w:rsidRPr="00E50D92" w:rsidRDefault="00B76465" w:rsidP="00CB3950">
      <w:pPr>
        <w:spacing w:before="120" w:after="120" w:line="360" w:lineRule="auto"/>
        <w:rPr>
          <w:rFonts w:cs="Arial"/>
          <w:b/>
          <w:bCs/>
          <w:szCs w:val="22"/>
        </w:rPr>
      </w:pPr>
      <w:r w:rsidRPr="00E50D92">
        <w:rPr>
          <w:rFonts w:cs="Arial"/>
          <w:b/>
          <w:bCs/>
          <w:szCs w:val="22"/>
        </w:rPr>
        <w:t>The designated person is</w:t>
      </w:r>
      <w:r w:rsidR="000C120B" w:rsidRPr="00E50D92">
        <w:rPr>
          <w:rFonts w:cs="Arial"/>
          <w:b/>
          <w:bCs/>
          <w:szCs w:val="22"/>
        </w:rPr>
        <w:t xml:space="preserve"> </w:t>
      </w:r>
      <w:r w:rsidR="00FF4F10">
        <w:rPr>
          <w:rFonts w:cs="Arial"/>
          <w:szCs w:val="22"/>
        </w:rPr>
        <w:t xml:space="preserve">Sue </w:t>
      </w:r>
      <w:proofErr w:type="spellStart"/>
      <w:r w:rsidR="00FF4F10">
        <w:rPr>
          <w:rFonts w:cs="Arial"/>
          <w:szCs w:val="22"/>
        </w:rPr>
        <w:t>McGarrie</w:t>
      </w:r>
      <w:proofErr w:type="spellEnd"/>
      <w:r w:rsidR="000C120B" w:rsidRPr="00E50D92">
        <w:rPr>
          <w:rFonts w:cs="Arial"/>
          <w:szCs w:val="22"/>
        </w:rPr>
        <w:t xml:space="preserve"> </w:t>
      </w:r>
      <w:r w:rsidR="000C120B" w:rsidRPr="00E50D92">
        <w:rPr>
          <w:rFonts w:cs="Arial"/>
          <w:b/>
          <w:bCs/>
          <w:szCs w:val="22"/>
        </w:rPr>
        <w:t>the back</w:t>
      </w:r>
      <w:r w:rsidR="001125A7" w:rsidRPr="00E50D92">
        <w:rPr>
          <w:rFonts w:cs="Arial"/>
          <w:b/>
          <w:bCs/>
          <w:szCs w:val="22"/>
        </w:rPr>
        <w:t>-</w:t>
      </w:r>
      <w:r w:rsidR="000C120B" w:rsidRPr="00E50D92">
        <w:rPr>
          <w:rFonts w:cs="Arial"/>
          <w:b/>
          <w:bCs/>
          <w:szCs w:val="22"/>
        </w:rPr>
        <w:t xml:space="preserve">up </w:t>
      </w:r>
      <w:r w:rsidR="005B700B" w:rsidRPr="00E50D92">
        <w:rPr>
          <w:rFonts w:cs="Arial"/>
          <w:b/>
          <w:bCs/>
          <w:szCs w:val="22"/>
        </w:rPr>
        <w:t xml:space="preserve">designated </w:t>
      </w:r>
      <w:r w:rsidR="000C120B" w:rsidRPr="00E50D92">
        <w:rPr>
          <w:rFonts w:cs="Arial"/>
          <w:b/>
          <w:bCs/>
          <w:szCs w:val="22"/>
        </w:rPr>
        <w:t>person is</w:t>
      </w:r>
      <w:r w:rsidR="000C120B" w:rsidRPr="00E50D92">
        <w:rPr>
          <w:rFonts w:cs="Arial"/>
          <w:szCs w:val="22"/>
        </w:rPr>
        <w:t xml:space="preserve"> </w:t>
      </w:r>
      <w:r w:rsidR="00FF4F10">
        <w:rPr>
          <w:rFonts w:cs="Arial"/>
          <w:szCs w:val="22"/>
        </w:rPr>
        <w:t>Sara Porte</w:t>
      </w:r>
      <w:r w:rsidR="001D5C2C">
        <w:rPr>
          <w:rFonts w:cs="Arial"/>
          <w:szCs w:val="22"/>
        </w:rPr>
        <w:t>r</w:t>
      </w:r>
      <w:r w:rsidR="00FF4F10">
        <w:rPr>
          <w:rFonts w:cs="Arial"/>
          <w:szCs w:val="22"/>
        </w:rPr>
        <w:t xml:space="preserve">, </w:t>
      </w:r>
      <w:r w:rsidR="0060476E" w:rsidRPr="00E50D92">
        <w:rPr>
          <w:rFonts w:cs="Arial"/>
          <w:b/>
          <w:bCs/>
          <w:szCs w:val="22"/>
        </w:rPr>
        <w:t>the designated officer is</w:t>
      </w:r>
      <w:r w:rsidR="0060476E" w:rsidRPr="00E50D92">
        <w:rPr>
          <w:rFonts w:cs="Arial"/>
          <w:szCs w:val="22"/>
        </w:rPr>
        <w:t xml:space="preserve"> </w:t>
      </w:r>
      <w:r w:rsidR="00622DF5">
        <w:rPr>
          <w:rFonts w:cs="Arial"/>
          <w:szCs w:val="22"/>
        </w:rPr>
        <w:t>The Chairperson</w:t>
      </w:r>
    </w:p>
    <w:p w14:paraId="09AD30AE" w14:textId="5605440F" w:rsidR="00B34AC0" w:rsidRPr="00C9467B" w:rsidRDefault="00B34AC0" w:rsidP="00CB3950">
      <w:pPr>
        <w:spacing w:before="120" w:after="120" w:line="360" w:lineRule="auto"/>
        <w:rPr>
          <w:rFonts w:cs="Arial"/>
          <w:color w:val="000000" w:themeColor="text1"/>
          <w:szCs w:val="22"/>
        </w:rPr>
      </w:pPr>
      <w:r w:rsidRPr="00C9467B">
        <w:rPr>
          <w:rFonts w:cs="Arial"/>
          <w:color w:val="000000" w:themeColor="text1"/>
          <w:szCs w:val="22"/>
        </w:rPr>
        <w:t>During Covid-19</w:t>
      </w:r>
      <w:r w:rsidR="00405141" w:rsidRPr="00C9467B">
        <w:rPr>
          <w:rFonts w:cs="Arial"/>
          <w:color w:val="000000" w:themeColor="text1"/>
          <w:szCs w:val="22"/>
        </w:rPr>
        <w:t>, s</w:t>
      </w:r>
      <w:r w:rsidRPr="00C9467B">
        <w:rPr>
          <w:rFonts w:cs="Arial"/>
          <w:color w:val="000000" w:themeColor="text1"/>
          <w:szCs w:val="22"/>
        </w:rPr>
        <w:t xml:space="preserve">taff remain alert (as per this procedure) to signs of neglect as a result of the extraordinary circumstances and </w:t>
      </w:r>
      <w:r w:rsidR="004F660C" w:rsidRPr="00C9467B">
        <w:rPr>
          <w:rFonts w:cs="Arial"/>
          <w:color w:val="000000" w:themeColor="text1"/>
          <w:szCs w:val="22"/>
        </w:rPr>
        <w:t xml:space="preserve">the </w:t>
      </w:r>
      <w:r w:rsidRPr="00C9467B">
        <w:rPr>
          <w:rFonts w:cs="Arial"/>
          <w:color w:val="000000" w:themeColor="text1"/>
          <w:szCs w:val="22"/>
        </w:rPr>
        <w:t>measures</w:t>
      </w:r>
      <w:r w:rsidR="004F660C" w:rsidRPr="00C9467B">
        <w:rPr>
          <w:rFonts w:cs="Arial"/>
          <w:color w:val="000000" w:themeColor="text1"/>
          <w:szCs w:val="22"/>
        </w:rPr>
        <w:t xml:space="preserve"> taken</w:t>
      </w:r>
      <w:r w:rsidRPr="00C9467B">
        <w:rPr>
          <w:rFonts w:cs="Arial"/>
          <w:color w:val="000000" w:themeColor="text1"/>
          <w:szCs w:val="22"/>
        </w:rPr>
        <w:t xml:space="preserve"> to curb the spread of the virus. </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77777777"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 person</w:t>
      </w:r>
      <w:r w:rsidRPr="00CB3950">
        <w:rPr>
          <w:rFonts w:cs="Arial"/>
          <w:b/>
          <w:szCs w:val="22"/>
        </w:rPr>
        <w:t xml:space="preserve"> </w:t>
      </w:r>
      <w:r w:rsidRPr="00CB3950">
        <w:rPr>
          <w:rFonts w:cs="Arial"/>
          <w:bCs/>
          <w:szCs w:val="22"/>
        </w:rPr>
        <w:t>or a named back-up designated person.</w:t>
      </w:r>
    </w:p>
    <w:p w14:paraId="45048DE3" w14:textId="26F7DFF8"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anager and deput</w:t>
      </w:r>
      <w:r w:rsidRPr="00CB3950">
        <w:rPr>
          <w:rFonts w:cs="Arial"/>
          <w:szCs w:val="22"/>
        </w:rPr>
        <w:t>y</w:t>
      </w:r>
      <w:r w:rsidR="00B34AC0" w:rsidRPr="00CB3950">
        <w:rPr>
          <w:rFonts w:cs="Arial"/>
          <w:szCs w:val="22"/>
        </w:rPr>
        <w:t xml:space="preserve"> are the </w:t>
      </w:r>
      <w:r w:rsidR="00B34AC0" w:rsidRPr="00CB3950">
        <w:rPr>
          <w:rFonts w:cs="Arial"/>
          <w:bCs/>
          <w:szCs w:val="22"/>
        </w:rPr>
        <w:t>designated person</w:t>
      </w:r>
      <w:r w:rsidR="006B1EDA" w:rsidRPr="00CB3950">
        <w:rPr>
          <w:rFonts w:cs="Arial"/>
          <w:bCs/>
          <w:szCs w:val="22"/>
        </w:rPr>
        <w:t xml:space="preserve"> and back-up designated person</w:t>
      </w:r>
      <w:r w:rsidR="005B700B" w:rsidRPr="00CB3950">
        <w:rPr>
          <w:rFonts w:cs="Arial"/>
          <w:bCs/>
          <w:szCs w:val="22"/>
        </w:rPr>
        <w:t>,</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0960F357"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person or </w:t>
      </w:r>
      <w:r w:rsidR="005B700B" w:rsidRPr="00CB3950">
        <w:rPr>
          <w:rFonts w:cs="Arial"/>
          <w:bCs/>
          <w:color w:val="000000"/>
          <w:szCs w:val="22"/>
        </w:rPr>
        <w:t>the</w:t>
      </w:r>
      <w:r w:rsidRPr="00CB3950">
        <w:rPr>
          <w:rFonts w:cs="Arial"/>
          <w:bCs/>
          <w:color w:val="000000"/>
          <w:szCs w:val="22"/>
        </w:rPr>
        <w:t xml:space="preserve"> back-up designated person.</w:t>
      </w:r>
    </w:p>
    <w:p w14:paraId="57392EF6" w14:textId="742055CC"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person ensures that all practitioners are alert to the indicators of abuse and neglect and understand how to identify and respond to these. </w:t>
      </w:r>
    </w:p>
    <w:p w14:paraId="47CB6F9B" w14:textId="3DD1CBA3" w:rsidR="00960504" w:rsidRPr="00CB3950" w:rsidRDefault="00336757"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designated person</w:t>
      </w:r>
      <w:r w:rsidR="00960504" w:rsidRPr="00CB3950">
        <w:rPr>
          <w:rFonts w:cs="Arial"/>
          <w:color w:val="000000"/>
          <w:szCs w:val="22"/>
        </w:rPr>
        <w:t xml:space="preserve"> at any time.</w:t>
      </w:r>
    </w:p>
    <w:p w14:paraId="628557C9" w14:textId="77777777" w:rsidR="00960504" w:rsidRPr="00CB3950" w:rsidRDefault="00960504" w:rsidP="00CB3950">
      <w:pPr>
        <w:numPr>
          <w:ilvl w:val="0"/>
          <w:numId w:val="31"/>
        </w:numPr>
        <w:spacing w:before="120" w:after="120" w:line="360" w:lineRule="auto"/>
        <w:ind w:left="357" w:hanging="357"/>
        <w:rPr>
          <w:rFonts w:cs="Arial"/>
          <w:bCs/>
          <w:szCs w:val="22"/>
        </w:rPr>
      </w:pPr>
      <w:r w:rsidRPr="00CB3950">
        <w:rPr>
          <w:rFonts w:cs="Arial"/>
          <w:szCs w:val="22"/>
        </w:rPr>
        <w:t xml:space="preserve">The line manager of the </w:t>
      </w:r>
      <w:r w:rsidRPr="00CB3950">
        <w:rPr>
          <w:rFonts w:cs="Arial"/>
          <w:bCs/>
          <w:szCs w:val="22"/>
        </w:rPr>
        <w:t>designated person</w:t>
      </w:r>
      <w:r w:rsidRPr="00CB3950">
        <w:rPr>
          <w:rFonts w:cs="Arial"/>
          <w:szCs w:val="22"/>
        </w:rPr>
        <w:t xml:space="preserve"> is the </w:t>
      </w:r>
      <w:r w:rsidRPr="00CB3950">
        <w:rPr>
          <w:rFonts w:cs="Arial"/>
          <w:bCs/>
          <w:szCs w:val="22"/>
        </w:rPr>
        <w:t>designated officer.</w:t>
      </w:r>
    </w:p>
    <w:p w14:paraId="2F77003E" w14:textId="0E412757" w:rsidR="00B34AC0" w:rsidRPr="00CB395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designated person informs the designated officer</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37DE6BC6"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 xml:space="preserve">Ofsted are notified to the designated officer to make a decision regarding notification. </w:t>
      </w:r>
      <w:r w:rsidR="003F4EA1" w:rsidRPr="00CB3950">
        <w:rPr>
          <w:rFonts w:cs="Arial"/>
          <w:bCs/>
          <w:color w:val="000000"/>
          <w:szCs w:val="22"/>
        </w:rPr>
        <w:t xml:space="preserve">The </w:t>
      </w:r>
      <w:r w:rsidRPr="00CB3950">
        <w:rPr>
          <w:rFonts w:cs="Arial"/>
          <w:bCs/>
          <w:color w:val="000000"/>
          <w:szCs w:val="22"/>
        </w:rPr>
        <w:t>designated person must remain up to date with Ofsted reporting and notification requirements.</w:t>
      </w:r>
    </w:p>
    <w:p w14:paraId="406F0A97" w14:textId="0290DAD9"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 xml:space="preserve">If there is an incident, which may require reporting to RIDDOR the designated officer immediately seeks guidance from </w:t>
      </w:r>
      <w:r w:rsidR="00D248C5" w:rsidRPr="00CB3950">
        <w:rPr>
          <w:rFonts w:cs="Arial"/>
          <w:bCs/>
          <w:color w:val="000000"/>
          <w:szCs w:val="22"/>
        </w:rPr>
        <w:t>the owners/directors/trustees</w:t>
      </w:r>
      <w:r w:rsidRPr="00CB3950">
        <w:rPr>
          <w:rFonts w:cs="Arial"/>
          <w:bCs/>
          <w:color w:val="000000"/>
          <w:szCs w:val="22"/>
        </w:rPr>
        <w:t>. There continues to be a requirement that the designated officer follows 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01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3175E86C"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t xml:space="preserve">All settings follow procedures of their </w:t>
      </w:r>
      <w:r w:rsidR="00227B0A">
        <w:rPr>
          <w:rFonts w:cs="Arial"/>
          <w:szCs w:val="22"/>
        </w:rPr>
        <w:t>Local Safeguarding Partners (</w:t>
      </w:r>
      <w:r w:rsidRPr="00CB3950">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w:t>
      </w:r>
      <w:r w:rsidRPr="00CB3950">
        <w:rPr>
          <w:rFonts w:cs="Arial"/>
          <w:szCs w:val="22"/>
        </w:rPr>
        <w:lastRenderedPageBreak/>
        <w:t>are followed for managing allegations against staff, as well as for responding to concerns and complaints raised about quality or practice issues, whistle-blowing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5F23A988"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the designated person as soon as possible if there are safeguarding concerns about the circumstance of the injury</w:t>
      </w:r>
      <w:r w:rsidRPr="00CB3950">
        <w:rPr>
          <w:rFonts w:cs="Arial"/>
          <w:szCs w:val="22"/>
        </w:rPr>
        <w:t>.</w:t>
      </w:r>
    </w:p>
    <w:p w14:paraId="71B094F5" w14:textId="377D8C8E"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person decides the course of action to be taken after reviewing </w:t>
      </w:r>
      <w:bookmarkStart w:id="2" w:name="_Hlk77329960"/>
      <w:r w:rsidR="008461C2">
        <w:rPr>
          <w:rFonts w:cs="Arial"/>
          <w:szCs w:val="22"/>
        </w:rPr>
        <w:t>0</w:t>
      </w:r>
      <w:r w:rsidR="006652CD" w:rsidRPr="00EA7217">
        <w:rPr>
          <w:rFonts w:cs="Arial"/>
          <w:bCs/>
          <w:szCs w:val="22"/>
        </w:rPr>
        <w:t>6.</w:t>
      </w:r>
      <w:r w:rsidR="006602B9">
        <w:rPr>
          <w:rFonts w:cs="Arial"/>
          <w:bCs/>
          <w:szCs w:val="22"/>
        </w:rPr>
        <w:t>1</w:t>
      </w:r>
      <w:r w:rsidR="006652CD" w:rsidRPr="00EA7217">
        <w:rPr>
          <w:rFonts w:cs="Arial"/>
          <w:bCs/>
          <w:szCs w:val="22"/>
        </w:rPr>
        <w:t>a Child welfare and protection summary</w:t>
      </w:r>
      <w:bookmarkEnd w:id="2"/>
      <w:r w:rsidRPr="00EA7217">
        <w:rPr>
          <w:rFonts w:cs="Arial"/>
          <w:szCs w:val="22"/>
        </w:rPr>
        <w:t xml:space="preserve"> and </w:t>
      </w:r>
      <w:r w:rsidR="006652CD" w:rsidRPr="00EA7217">
        <w:rPr>
          <w:rFonts w:cs="Arial"/>
          <w:szCs w:val="22"/>
        </w:rPr>
        <w:t xml:space="preserve">completing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w:t>
      </w:r>
    </w:p>
    <w:p w14:paraId="567B6CF7" w14:textId="16C07E0E"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person</w:t>
      </w:r>
      <w:r w:rsidR="007D0EED" w:rsidRPr="00EA7217">
        <w:rPr>
          <w:rFonts w:cs="Arial"/>
          <w:szCs w:val="22"/>
        </w:rPr>
        <w:t>.</w:t>
      </w:r>
    </w:p>
    <w:p w14:paraId="58102B54" w14:textId="6685F3C2"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sidR="00EA7217">
        <w:rPr>
          <w:rFonts w:cs="Arial"/>
          <w:szCs w:val="22"/>
        </w:rPr>
        <w:t>and</w:t>
      </w:r>
      <w:r w:rsidR="008F07BC">
        <w:rPr>
          <w:rFonts w:cs="Arial"/>
          <w:szCs w:val="22"/>
        </w:rPr>
        <w:t xml:space="preserve"> </w:t>
      </w:r>
      <w:r w:rsidR="008461C2">
        <w:rPr>
          <w:rFonts w:cs="Arial"/>
          <w:szCs w:val="22"/>
        </w:rPr>
        <w:t>0</w:t>
      </w:r>
      <w:r w:rsidR="00EA7217" w:rsidRPr="00EA7217">
        <w:rPr>
          <w:rFonts w:cs="Arial"/>
          <w:szCs w:val="22"/>
        </w:rPr>
        <w:t>6.</w:t>
      </w:r>
      <w:r w:rsidR="006602B9">
        <w:rPr>
          <w:rFonts w:cs="Arial"/>
          <w:szCs w:val="22"/>
        </w:rPr>
        <w:t>1</w:t>
      </w:r>
      <w:r w:rsidR="00EA7217" w:rsidRPr="00EA7217">
        <w:rPr>
          <w:rFonts w:cs="Arial"/>
          <w:szCs w:val="22"/>
        </w:rPr>
        <w:t>b Safeguarding incident reporting form</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73A1777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person</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3746F4A4"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person</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2CE915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7777777"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about the welfare of a child are discussed with the designated person without delay.</w:t>
      </w:r>
    </w:p>
    <w:p w14:paraId="5AD6AF27" w14:textId="07D9A243"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422BB54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7475D1" w:rsidRPr="00CB3950">
        <w:rPr>
          <w:rFonts w:cs="Arial"/>
          <w:szCs w:val="22"/>
        </w:rPr>
        <w:t>practitioner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lastRenderedPageBreak/>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725ED7A1"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After the initial disclosure, staff speak immediately to the designated person.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4D32D91C"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The designated person makes a professional judgement about referring to other agencies, including Social Care using the L</w:t>
      </w:r>
      <w:r w:rsidR="00B75A29" w:rsidRPr="00CB3950">
        <w:rPr>
          <w:rFonts w:cs="Arial"/>
          <w:bCs/>
          <w:szCs w:val="22"/>
        </w:rPr>
        <w:t>ocal Safeguarding Partnership (LSP)</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05A0EDFE"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person, also completing </w:t>
      </w:r>
      <w:r w:rsidR="008461C2">
        <w:rPr>
          <w:rFonts w:cs="Arial"/>
          <w:bCs/>
          <w:szCs w:val="22"/>
        </w:rPr>
        <w:t>0</w:t>
      </w:r>
      <w:r w:rsidR="008F07BC" w:rsidRPr="008F07BC">
        <w:rPr>
          <w:rFonts w:cs="Arial"/>
          <w:bCs/>
          <w:szCs w:val="22"/>
        </w:rPr>
        <w:t>6.</w:t>
      </w:r>
      <w:r w:rsidR="006602B9">
        <w:rPr>
          <w:rFonts w:cs="Arial"/>
          <w:bCs/>
          <w:szCs w:val="22"/>
        </w:rPr>
        <w:t>1</w:t>
      </w:r>
      <w:r w:rsidR="008F07BC" w:rsidRPr="008F07BC">
        <w:rPr>
          <w:rFonts w:cs="Arial"/>
          <w:bCs/>
          <w:szCs w:val="22"/>
        </w:rPr>
        <w:t xml:space="preserve">b Safeguarding incident reporting form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3BAE1FAE"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lastRenderedPageBreak/>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08DA9E74"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he designated person contacts</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77777777"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contacting the parent puts another person at risk; situations where one parent may be at risk of harm, e.g. domestic abuse; situations where it has not been possible to contact parents to seek their consent may cause delay to the referral being made</w:t>
      </w:r>
    </w:p>
    <w:p w14:paraId="62B504E1" w14:textId="77FACC62" w:rsidR="00B34AC0" w:rsidRPr="00CB3950" w:rsidRDefault="00B34AC0" w:rsidP="00CB3950">
      <w:pPr>
        <w:spacing w:before="120" w:after="120" w:line="360" w:lineRule="auto"/>
        <w:rPr>
          <w:rFonts w:cs="Arial"/>
          <w:szCs w:val="22"/>
        </w:rPr>
      </w:pPr>
      <w:r w:rsidRPr="00CB3950">
        <w:rPr>
          <w:rFonts w:cs="Arial"/>
          <w:szCs w:val="22"/>
        </w:rPr>
        <w:t xml:space="preserve">The designated person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5556B332"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person or back-up follows their LSP procedures for making a referral. </w:t>
      </w:r>
    </w:p>
    <w:p w14:paraId="79D48957" w14:textId="2FAB9561" w:rsidR="00B34AC0" w:rsidRPr="0072135E" w:rsidRDefault="00B34AC0" w:rsidP="00CB3950">
      <w:pPr>
        <w:numPr>
          <w:ilvl w:val="0"/>
          <w:numId w:val="6"/>
        </w:numPr>
        <w:spacing w:before="120" w:after="120" w:line="360" w:lineRule="auto"/>
        <w:rPr>
          <w:rFonts w:cs="Arial"/>
          <w:szCs w:val="22"/>
        </w:rPr>
      </w:pPr>
      <w:r w:rsidRPr="00CB3950">
        <w:rPr>
          <w:rFonts w:cs="Arial"/>
          <w:szCs w:val="22"/>
        </w:rPr>
        <w:t xml:space="preserve">If the designated person or their back-up is 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0"/>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1518CE1E"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designated person and back-up designated person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7C5B90FA" w:rsidR="00B34AC0" w:rsidRPr="008461C2" w:rsidRDefault="007475D1" w:rsidP="008461C2">
      <w:pPr>
        <w:numPr>
          <w:ilvl w:val="0"/>
          <w:numId w:val="6"/>
        </w:numPr>
        <w:spacing w:before="120" w:after="120" w:line="360" w:lineRule="auto"/>
        <w:rPr>
          <w:rFonts w:cs="Arial"/>
          <w:szCs w:val="22"/>
        </w:rPr>
      </w:pPr>
      <w:r w:rsidRPr="00CB3950">
        <w:rPr>
          <w:rFonts w:cs="Arial"/>
          <w:szCs w:val="22"/>
        </w:rPr>
        <w:lastRenderedPageBreak/>
        <w:t>I</w:t>
      </w:r>
      <w:r w:rsidR="00B34AC0" w:rsidRPr="00CB3950">
        <w:rPr>
          <w:rFonts w:cs="Arial"/>
          <w:szCs w:val="22"/>
        </w:rPr>
        <w:t xml:space="preserve">nformation is recorded using </w:t>
      </w:r>
      <w:r w:rsidR="008461C2">
        <w:rPr>
          <w:rFonts w:cs="Arial"/>
          <w:szCs w:val="22"/>
        </w:rPr>
        <w:t>0</w:t>
      </w:r>
      <w:r w:rsidR="0078374D" w:rsidRPr="0078374D">
        <w:rPr>
          <w:rFonts w:cs="Arial"/>
          <w:szCs w:val="22"/>
        </w:rPr>
        <w:t>6.</w:t>
      </w:r>
      <w:r w:rsidR="006602B9">
        <w:rPr>
          <w:rFonts w:cs="Arial"/>
          <w:szCs w:val="22"/>
        </w:rPr>
        <w:t>1</w:t>
      </w:r>
      <w:r w:rsidR="0078374D" w:rsidRPr="0078374D">
        <w:rPr>
          <w:rFonts w:cs="Arial"/>
          <w:szCs w:val="22"/>
        </w:rPr>
        <w:t>b Safeguarding incident reporting form</w:t>
      </w:r>
      <w:r w:rsidR="003A4300">
        <w:rPr>
          <w:rFonts w:cs="Arial"/>
          <w:szCs w:val="22"/>
        </w:rPr>
        <w:t>,</w:t>
      </w:r>
      <w:r w:rsidR="0078374D" w:rsidRPr="0078374D">
        <w:rPr>
          <w:rFonts w:cs="Arial"/>
          <w:szCs w:val="22"/>
        </w:rPr>
        <w:t xml:space="preserve"> </w:t>
      </w:r>
      <w:r w:rsidR="00B34AC0" w:rsidRPr="00CB3950">
        <w:rPr>
          <w:rFonts w:cs="Arial"/>
          <w:szCs w:val="22"/>
        </w:rPr>
        <w:t xml:space="preserve">and a short summary entered on </w:t>
      </w:r>
      <w:r w:rsidR="008461C2">
        <w:rPr>
          <w:rFonts w:cs="Arial"/>
          <w:szCs w:val="22"/>
        </w:rPr>
        <w:t>0</w:t>
      </w:r>
      <w:r w:rsidR="00862310" w:rsidRPr="008461C2">
        <w:rPr>
          <w:rFonts w:cs="Arial"/>
          <w:bCs/>
          <w:szCs w:val="22"/>
        </w:rPr>
        <w:t>6.</w:t>
      </w:r>
      <w:r w:rsidR="006602B9" w:rsidRPr="008461C2">
        <w:rPr>
          <w:rFonts w:cs="Arial"/>
          <w:bCs/>
          <w:szCs w:val="22"/>
        </w:rPr>
        <w:t>1</w:t>
      </w:r>
      <w:r w:rsidR="00862310" w:rsidRPr="008461C2">
        <w:rPr>
          <w:rFonts w:cs="Arial"/>
          <w:bCs/>
          <w:szCs w:val="22"/>
        </w:rPr>
        <w:t>a Child welfare and protection summary</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69D38E4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8101A2" w:rsidRPr="00CB3950">
        <w:rPr>
          <w:rFonts w:cs="Arial"/>
          <w:szCs w:val="22"/>
        </w:rPr>
        <w:t xml:space="preserve">child’s </w:t>
      </w:r>
      <w:r w:rsidR="002F5B01" w:rsidRPr="00CB3950">
        <w:rPr>
          <w:rFonts w:cs="Arial"/>
          <w:szCs w:val="22"/>
        </w:rPr>
        <w:t>s</w:t>
      </w:r>
      <w:r w:rsidR="008101A2" w:rsidRPr="00CB3950">
        <w:rPr>
          <w:rFonts w:cs="Arial"/>
          <w:szCs w:val="22"/>
        </w:rPr>
        <w:t>afeguarding file</w:t>
      </w:r>
      <w:r w:rsidR="007017E6" w:rsidRPr="00CB3950">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C79D80C"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The designated person is responsible for reporting to the designated officer and seeking advice if required prior to making a referral as described above.</w:t>
      </w:r>
    </w:p>
    <w:p w14:paraId="7AFB732E" w14:textId="3F3CA70F"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person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and send it to the designated office</w:t>
      </w:r>
      <w:r w:rsidR="002F1463" w:rsidRPr="00D047F3">
        <w:rPr>
          <w:rFonts w:cs="Arial"/>
          <w:szCs w:val="22"/>
        </w:rPr>
        <w:t>r</w:t>
      </w:r>
      <w:r w:rsidR="00B94814" w:rsidRPr="00D047F3">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77777777"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If a practitioner disagrees with a decision made by the designated person not to make a referral to social care they must initially discuss and try to resolve it with them.</w:t>
      </w:r>
    </w:p>
    <w:p w14:paraId="003C8DEC" w14:textId="06F4C9E3" w:rsidR="007475D1"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156FE3" w:rsidRPr="00CB3950">
        <w:rPr>
          <w:rFonts w:cs="Arial"/>
          <w:szCs w:val="22"/>
        </w:rPr>
        <w:t xml:space="preserve">f </w:t>
      </w:r>
      <w:r w:rsidRPr="00CB3950">
        <w:rPr>
          <w:rFonts w:cs="Arial"/>
          <w:szCs w:val="22"/>
        </w:rPr>
        <w:t>the disagreement cannot be resolved with the designated person and the practitioner continues to feel a safeguarding referral is required then they discuss this with the designated officer</w:t>
      </w:r>
      <w:r w:rsidR="00500F7E" w:rsidRPr="00CB3950">
        <w:rPr>
          <w:rFonts w:cs="Arial"/>
          <w:szCs w:val="22"/>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FD2A53" w:rsidRPr="00CB3950">
        <w:rPr>
          <w:rFonts w:cs="Arial"/>
          <w:szCs w:val="22"/>
        </w:rPr>
        <w:t xml:space="preserve">concerns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lastRenderedPageBreak/>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working environment has been, is being or is likely to be 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5AF56DD4"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3115F7" w:rsidRPr="00CB3950">
        <w:rPr>
          <w:rFonts w:cs="Arial"/>
          <w:szCs w:val="22"/>
        </w:rPr>
        <w:t>Designated Person</w:t>
      </w:r>
      <w:r w:rsidR="00777F6B" w:rsidRPr="00CB3950">
        <w:rPr>
          <w:rFonts w:cs="Arial"/>
          <w:szCs w:val="22"/>
        </w:rPr>
        <w:t>.</w:t>
      </w:r>
      <w:r w:rsidRPr="00CB3950">
        <w:rPr>
          <w:rFonts w:cs="Arial"/>
          <w:szCs w:val="22"/>
        </w:rPr>
        <w:t xml:space="preserve"> </w:t>
      </w:r>
    </w:p>
    <w:p w14:paraId="2CF08243" w14:textId="516980DD"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777F6B" w:rsidRPr="00CB3950">
        <w:rPr>
          <w:rFonts w:cs="Arial"/>
          <w:szCs w:val="22"/>
        </w:rPr>
        <w:t>m</w:t>
      </w:r>
      <w:r w:rsidRPr="00CB3950">
        <w:rPr>
          <w:rFonts w:cs="Arial"/>
          <w:szCs w:val="22"/>
        </w:rPr>
        <w:t>anager/Designated Person</w:t>
      </w:r>
      <w:r w:rsidR="00156FE3" w:rsidRPr="00CB3950">
        <w:rPr>
          <w:rFonts w:cs="Arial"/>
          <w:szCs w:val="22"/>
        </w:rPr>
        <w:t xml:space="preserve"> should raise the issue with the</w:t>
      </w:r>
      <w:r w:rsidR="00777F6B" w:rsidRPr="00CB3950">
        <w:rPr>
          <w:rFonts w:cs="Arial"/>
          <w:szCs w:val="22"/>
        </w:rPr>
        <w:t>ir</w:t>
      </w:r>
      <w:r w:rsidR="00156FE3" w:rsidRPr="00CB3950">
        <w:rPr>
          <w:rFonts w:cs="Arial"/>
          <w:szCs w:val="22"/>
        </w:rPr>
        <w:t xml:space="preserve"> line manager’s manager</w:t>
      </w:r>
      <w:r w:rsidR="00777F6B" w:rsidRPr="00CB3950">
        <w:rPr>
          <w:rFonts w:cs="Arial"/>
          <w:szCs w:val="22"/>
        </w:rPr>
        <w:t>/</w:t>
      </w:r>
      <w:r w:rsidRPr="00CB3950">
        <w:rPr>
          <w:rFonts w:cs="Arial"/>
          <w:szCs w:val="22"/>
        </w:rPr>
        <w:t>Designated Officer</w:t>
      </w:r>
      <w:r w:rsidR="00156FE3" w:rsidRPr="00CB3950">
        <w:rPr>
          <w:rFonts w:cs="Arial"/>
          <w:szCs w:val="22"/>
        </w:rPr>
        <w:t xml:space="preserve">. </w:t>
      </w:r>
    </w:p>
    <w:p w14:paraId="6006B460" w14:textId="39F034A9"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 xml:space="preserve">should raise the matter with </w:t>
      </w:r>
      <w:r w:rsidR="00051841" w:rsidRPr="00CB3950">
        <w:rPr>
          <w:rFonts w:cs="Arial"/>
          <w:szCs w:val="22"/>
        </w:rPr>
        <w:t xml:space="preserve">[insert </w:t>
      </w:r>
      <w:r w:rsidR="000D66A3" w:rsidRPr="00CB3950">
        <w:rPr>
          <w:rFonts w:cs="Arial"/>
          <w:szCs w:val="22"/>
        </w:rPr>
        <w:t>name and contact details of most senior person].</w:t>
      </w:r>
    </w:p>
    <w:p w14:paraId="39E6A5DE" w14:textId="4F20F728" w:rsidR="00B34AC0" w:rsidRPr="00CB3950" w:rsidRDefault="00B34AC0" w:rsidP="00CB3950">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 xml:space="preserve">if an issue cannot be resolved and the member of staff believes a child remains at risk because the </w:t>
      </w:r>
      <w:r w:rsidR="000D66A3" w:rsidRPr="00CB3950">
        <w:rPr>
          <w:rFonts w:cs="Arial"/>
          <w:szCs w:val="22"/>
        </w:rPr>
        <w:t xml:space="preserve">setting </w:t>
      </w:r>
      <w:r w:rsidRPr="00CB3950">
        <w:rPr>
          <w:rFonts w:cs="Arial"/>
          <w:szCs w:val="22"/>
        </w:rPr>
        <w:t>or the local authority have not responded appropriately, the NSPCC have introduced a whistle-blowing helpline 0800 028</w:t>
      </w:r>
      <w:r w:rsidR="000D66A3" w:rsidRPr="00CB3950">
        <w:rPr>
          <w:rFonts w:cs="Arial"/>
          <w:szCs w:val="22"/>
        </w:rPr>
        <w:t xml:space="preserve"> </w:t>
      </w:r>
      <w:r w:rsidRPr="00CB3950">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77777777" w:rsidR="00AA1CDF" w:rsidRPr="00AA1CDF" w:rsidRDefault="00AA1CDF" w:rsidP="00AA1CDF">
      <w:pPr>
        <w:spacing w:before="120" w:after="120" w:line="360" w:lineRule="auto"/>
        <w:rPr>
          <w:rStyle w:val="Hyperlink"/>
          <w:rFonts w:cs="Arial"/>
          <w:color w:val="auto"/>
          <w:szCs w:val="22"/>
          <w:u w:val="none"/>
          <w:lang w:val="en-US"/>
        </w:rPr>
      </w:pPr>
      <w:r w:rsidRPr="00AA1CDF">
        <w:rPr>
          <w:rStyle w:val="Hyperlink"/>
          <w:rFonts w:cs="Arial"/>
          <w:color w:val="auto"/>
          <w:szCs w:val="22"/>
          <w:u w:val="none"/>
          <w:lang w:val="en-US"/>
        </w:rPr>
        <w:t>Practitioners should be alert to symptoms that would indicate that FGM has occurred, or may be about to occur, and take appropriate safeguarding action. Designated persons should contact the police immediately as well as refer to children’s services local authority social work if they believe that FGM may be about to occur.</w:t>
      </w:r>
    </w:p>
    <w:p w14:paraId="2DBADDC5" w14:textId="77777777"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w:t>
      </w:r>
      <w:r w:rsidRPr="00AA1CDF">
        <w:rPr>
          <w:rFonts w:eastAsia="Cambria" w:cs="Arial"/>
          <w:szCs w:val="22"/>
        </w:rPr>
        <w:lastRenderedPageBreak/>
        <w:t>girls were cut before the age of 5. LSCB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269FE7FB"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person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17626901" w14:textId="6D15A233" w:rsidR="009715EB" w:rsidRPr="00E661E7" w:rsidRDefault="009715EB" w:rsidP="00E661E7">
      <w:pPr>
        <w:pStyle w:val="ColorfulList-Accent12"/>
        <w:numPr>
          <w:ilvl w:val="0"/>
          <w:numId w:val="128"/>
        </w:numPr>
        <w:tabs>
          <w:tab w:val="left" w:pos="996"/>
        </w:tabs>
        <w:spacing w:before="120" w:after="120" w:line="360" w:lineRule="auto"/>
        <w:contextualSpacing w:val="0"/>
        <w:rPr>
          <w:rFonts w:cs="Arial"/>
          <w:szCs w:val="22"/>
        </w:rPr>
      </w:pPr>
      <w:r w:rsidRPr="00E661E7">
        <w:rPr>
          <w:rFonts w:cs="Arial"/>
          <w:szCs w:val="22"/>
        </w:rPr>
        <w:t>The p</w:t>
      </w:r>
      <w:r w:rsidR="0011462D" w:rsidRPr="00E661E7">
        <w:rPr>
          <w:rFonts w:cs="Arial"/>
          <w:szCs w:val="22"/>
        </w:rPr>
        <w:t xml:space="preserve">revent </w:t>
      </w:r>
      <w:r w:rsidRPr="00E661E7">
        <w:rPr>
          <w:rFonts w:cs="Arial"/>
          <w:szCs w:val="22"/>
        </w:rPr>
        <w:t>d</w:t>
      </w:r>
      <w:r w:rsidR="0011462D" w:rsidRPr="00E661E7">
        <w:rPr>
          <w:rFonts w:cs="Arial"/>
          <w:szCs w:val="22"/>
        </w:rPr>
        <w:t>uty</w:t>
      </w:r>
      <w:r w:rsidRPr="00E661E7">
        <w:rPr>
          <w:rFonts w:cs="Arial"/>
          <w:szCs w:val="22"/>
        </w:rPr>
        <w:t>:</w:t>
      </w:r>
      <w:r w:rsidR="0011462D" w:rsidRPr="00E661E7">
        <w:rPr>
          <w:rFonts w:cs="Arial"/>
          <w:szCs w:val="22"/>
        </w:rPr>
        <w:t xml:space="preserve"> for schools and childcare providers </w:t>
      </w:r>
      <w:hyperlink r:id="rId15" w:history="1">
        <w:r w:rsidRPr="00E661E7">
          <w:rPr>
            <w:rStyle w:val="Hyperlink"/>
            <w:rFonts w:cs="Arial"/>
            <w:szCs w:val="22"/>
          </w:rPr>
          <w:t>www.gov.uk/government/publications/protecting-children-from-radicalisation-the-prevent-duty</w:t>
        </w:r>
      </w:hyperlink>
    </w:p>
    <w:p w14:paraId="7613630A" w14:textId="090B73B4" w:rsidR="00DC0CA7" w:rsidRPr="00CB3950" w:rsidRDefault="00DC0CA7" w:rsidP="00CB3950">
      <w:pPr>
        <w:pStyle w:val="ColorfulList-Accent12"/>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follow LSP guidance in relation to how to respond to concerns regarding extremism and ensure that staff know how to identify and raise any concerns in relation to this with them.</w:t>
      </w:r>
    </w:p>
    <w:p w14:paraId="3120437A" w14:textId="5550D79A"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must know how to refer concerns about risks of extremism/radicalisation to their LSP safeguarding team or the Channel panel, as appropriate</w:t>
      </w:r>
      <w:r w:rsidR="00CB3950" w:rsidRPr="00CB3950">
        <w:rPr>
          <w:rFonts w:cs="Arial"/>
          <w:szCs w:val="22"/>
        </w:rPr>
        <w:t>.</w:t>
      </w:r>
    </w:p>
    <w:p w14:paraId="3366A61D" w14:textId="77777777"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esignated person should also ensure that they and all other staff working with children and young people understand how to recognise that someone may be at risk of violent extremism</w:t>
      </w:r>
      <w:r w:rsidR="00220063">
        <w:rPr>
          <w:rFonts w:cs="Arial"/>
          <w:szCs w:val="22"/>
        </w:rPr>
        <w:t>.</w:t>
      </w:r>
    </w:p>
    <w:p w14:paraId="06BBA361" w14:textId="5855B1EC" w:rsidR="0011462D" w:rsidRPr="00CB3950"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lastRenderedPageBreak/>
        <w:t>The d</w:t>
      </w:r>
      <w:r w:rsidR="0011462D" w:rsidRPr="00CB3950">
        <w:rPr>
          <w:rFonts w:cs="Arial"/>
          <w:szCs w:val="22"/>
        </w:rPr>
        <w:t>esignated person also ensure</w:t>
      </w:r>
      <w:r w:rsidRPr="00CB3950">
        <w:rPr>
          <w:rFonts w:cs="Arial"/>
          <w:szCs w:val="22"/>
        </w:rPr>
        <w:t>s</w:t>
      </w:r>
      <w:r w:rsidR="0011462D" w:rsidRPr="00CB3950">
        <w:rPr>
          <w:rFonts w:cs="Arial"/>
          <w:szCs w:val="22"/>
        </w:rPr>
        <w:t xml:space="preserve"> that </w:t>
      </w:r>
      <w:r w:rsidR="00664AE4">
        <w:rPr>
          <w:rFonts w:cs="Arial"/>
          <w:szCs w:val="22"/>
        </w:rPr>
        <w:t>all</w:t>
      </w:r>
      <w:r w:rsidR="0011462D" w:rsidRPr="00CB3950">
        <w:rPr>
          <w:rFonts w:cs="Arial"/>
          <w:szCs w:val="22"/>
        </w:rPr>
        <w:t xml:space="preserve"> staff complete </w:t>
      </w:r>
      <w:r w:rsidR="00FE7FFE" w:rsidRPr="00FE7FFE">
        <w:rPr>
          <w:rFonts w:cs="Arial"/>
          <w:i/>
          <w:iCs/>
          <w:szCs w:val="22"/>
        </w:rPr>
        <w:t xml:space="preserve">The Prevent Duty in an Early Years </w:t>
      </w:r>
      <w:r w:rsidR="00FE7FFE" w:rsidRPr="00E661E7">
        <w:rPr>
          <w:rFonts w:cs="Arial"/>
          <w:i/>
          <w:iCs/>
          <w:szCs w:val="22"/>
        </w:rPr>
        <w:t>Environment</w:t>
      </w:r>
      <w:r w:rsidR="00E661E7" w:rsidRPr="00E661E7">
        <w:rPr>
          <w:rFonts w:cs="Arial"/>
          <w:i/>
          <w:iCs/>
          <w:szCs w:val="22"/>
        </w:rPr>
        <w:t xml:space="preserve"> </w:t>
      </w:r>
      <w:r w:rsidR="0011462D" w:rsidRPr="00E661E7">
        <w:rPr>
          <w:rFonts w:cs="Arial"/>
          <w:szCs w:val="22"/>
        </w:rPr>
        <w:t xml:space="preserve">and </w:t>
      </w:r>
      <w:r w:rsidR="0011462D" w:rsidRPr="00E661E7">
        <w:rPr>
          <w:rFonts w:cs="Arial"/>
          <w:i/>
          <w:szCs w:val="22"/>
        </w:rPr>
        <w:t>Understanding Children’s Rights</w:t>
      </w:r>
      <w:r w:rsidR="0011462D" w:rsidRPr="00E661E7">
        <w:rPr>
          <w:rFonts w:cs="Arial"/>
          <w:szCs w:val="22"/>
        </w:rPr>
        <w:t xml:space="preserve"> and </w:t>
      </w:r>
      <w:r w:rsidR="0011462D" w:rsidRPr="00E661E7">
        <w:rPr>
          <w:rFonts w:cs="Arial"/>
          <w:i/>
          <w:szCs w:val="22"/>
        </w:rPr>
        <w:t xml:space="preserve">Equality and </w:t>
      </w:r>
      <w:r w:rsidR="00E661E7" w:rsidRPr="00E661E7">
        <w:rPr>
          <w:rFonts w:cs="Arial"/>
          <w:i/>
          <w:szCs w:val="22"/>
        </w:rPr>
        <w:t>I</w:t>
      </w:r>
      <w:r w:rsidR="0011462D" w:rsidRPr="00E661E7">
        <w:rPr>
          <w:rFonts w:cs="Arial"/>
          <w:i/>
          <w:szCs w:val="22"/>
        </w:rPr>
        <w:t xml:space="preserve">nclusion in </w:t>
      </w:r>
      <w:r w:rsidR="00E661E7" w:rsidRPr="00E661E7">
        <w:rPr>
          <w:rFonts w:cs="Arial"/>
          <w:i/>
          <w:szCs w:val="22"/>
        </w:rPr>
        <w:t>E</w:t>
      </w:r>
      <w:r w:rsidR="0011462D" w:rsidRPr="00E661E7">
        <w:rPr>
          <w:rFonts w:cs="Arial"/>
          <w:i/>
          <w:szCs w:val="22"/>
        </w:rPr>
        <w:t xml:space="preserve">arly </w:t>
      </w:r>
      <w:r w:rsidR="00E661E7" w:rsidRPr="00E661E7">
        <w:rPr>
          <w:rFonts w:cs="Arial"/>
          <w:i/>
          <w:szCs w:val="22"/>
        </w:rPr>
        <w:t>Y</w:t>
      </w:r>
      <w:r w:rsidR="0011462D" w:rsidRPr="00E661E7">
        <w:rPr>
          <w:rFonts w:cs="Arial"/>
          <w:i/>
          <w:szCs w:val="22"/>
        </w:rPr>
        <w:t xml:space="preserve">ears </w:t>
      </w:r>
      <w:r w:rsidR="00E661E7" w:rsidRPr="00E661E7">
        <w:rPr>
          <w:rFonts w:cs="Arial"/>
          <w:i/>
          <w:szCs w:val="22"/>
        </w:rPr>
        <w:t>S</w:t>
      </w:r>
      <w:r w:rsidR="0011462D" w:rsidRPr="00E661E7">
        <w:rPr>
          <w:rFonts w:cs="Arial"/>
          <w:i/>
          <w:szCs w:val="22"/>
        </w:rPr>
        <w:t>ettings</w:t>
      </w:r>
      <w:r w:rsidR="00E661E7">
        <w:rPr>
          <w:rFonts w:cs="Arial"/>
          <w:i/>
          <w:szCs w:val="22"/>
        </w:rPr>
        <w:t xml:space="preserve"> </w:t>
      </w:r>
      <w:r w:rsidR="00E661E7" w:rsidRPr="00E661E7">
        <w:rPr>
          <w:rFonts w:cs="Arial"/>
          <w:iCs/>
          <w:szCs w:val="22"/>
        </w:rPr>
        <w:t>online EduCare courses</w:t>
      </w:r>
      <w:r w:rsidR="0011462D" w:rsidRPr="00CB3950">
        <w:rPr>
          <w:rFonts w:cs="Arial"/>
          <w:i/>
          <w:szCs w:val="22"/>
        </w:rPr>
        <w:t>.</w:t>
      </w:r>
    </w:p>
    <w:p w14:paraId="1418361F" w14:textId="0A1F00AB" w:rsidR="0011462D" w:rsidRPr="00CB3950" w:rsidRDefault="0011462D"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If available in the area</w:t>
      </w:r>
      <w:r w:rsidR="00EB31CC">
        <w:rPr>
          <w:rFonts w:cs="Arial"/>
          <w:szCs w:val="22"/>
        </w:rPr>
        <w:t>,</w:t>
      </w:r>
      <w:r w:rsidR="00D529E4" w:rsidRPr="00CB3950">
        <w:rPr>
          <w:rFonts w:cs="Arial"/>
          <w:szCs w:val="22"/>
        </w:rPr>
        <w:t xml:space="preserve"> the</w:t>
      </w:r>
      <w:r w:rsidRPr="00CB3950">
        <w:rPr>
          <w:rFonts w:cs="Arial"/>
          <w:szCs w:val="22"/>
        </w:rPr>
        <w:t xml:space="preserv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77777777"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esignated person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3416BC0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persons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77777777" w:rsidR="0011462D" w:rsidRPr="00CB3950" w:rsidRDefault="0011462D" w:rsidP="00FE47CB">
      <w:pPr>
        <w:tabs>
          <w:tab w:val="left" w:pos="996"/>
        </w:tabs>
        <w:spacing w:before="120" w:after="120" w:line="360" w:lineRule="auto"/>
        <w:rPr>
          <w:rFonts w:cs="Arial"/>
          <w:szCs w:val="22"/>
        </w:rPr>
      </w:pPr>
      <w:r w:rsidRPr="00CB3950">
        <w:rPr>
          <w:rFonts w:cs="Arial"/>
          <w:szCs w:val="22"/>
        </w:rPr>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persons should be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w:t>
      </w:r>
      <w:r w:rsidRPr="00CB3950">
        <w:rPr>
          <w:rFonts w:cs="Arial"/>
          <w:szCs w:val="22"/>
        </w:rPr>
        <w:lastRenderedPageBreak/>
        <w:t xml:space="preserve">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3269505B" w:rsidR="0011462D" w:rsidRPr="00CB3950" w:rsidRDefault="0011462D" w:rsidP="00CB3950">
      <w:pPr>
        <w:tabs>
          <w:tab w:val="left" w:pos="996"/>
        </w:tabs>
        <w:spacing w:before="120" w:after="120" w:line="360" w:lineRule="auto"/>
        <w:rPr>
          <w:rFonts w:cs="Arial"/>
          <w:szCs w:val="22"/>
        </w:rPr>
      </w:pPr>
      <w:r w:rsidRPr="00CB3950">
        <w:rPr>
          <w:rFonts w:cs="Arial"/>
          <w:szCs w:val="22"/>
        </w:rPr>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55E36BED" w:rsidR="00FF50F6" w:rsidRDefault="00FF50F6" w:rsidP="00CE734B">
      <w:pPr>
        <w:widowControl w:val="0"/>
        <w:tabs>
          <w:tab w:val="left" w:pos="220"/>
          <w:tab w:val="left" w:pos="720"/>
        </w:tabs>
        <w:autoSpaceDE w:val="0"/>
        <w:autoSpaceDN w:val="0"/>
        <w:adjustRightInd w:val="0"/>
        <w:spacing w:before="120" w:after="120" w:line="360" w:lineRule="auto"/>
      </w:pPr>
      <w:r>
        <w:t xml:space="preserve">Accident Record (Early Years Alliance </w:t>
      </w:r>
      <w:r w:rsidR="009330DC">
        <w:t>2019)</w:t>
      </w:r>
    </w:p>
    <w:p w14:paraId="561FD65A" w14:textId="2CE0FC69" w:rsidR="00D359F4" w:rsidRDefault="00A748AA" w:rsidP="00CE734B">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8" w:history="1">
        <w:r w:rsidR="00556F1B" w:rsidRPr="005C593D">
          <w:rPr>
            <w:rStyle w:val="Hyperlink"/>
            <w:rFonts w:cs="Arial"/>
            <w:szCs w:val="22"/>
          </w:rPr>
          <w:t>https://assets.publishing.service.gov.uk/government/uploads/system/uploads/attachment_data/file/322307/HMG_MULTI_AGENCY_PRACTICE_GUIDELINES_v1_180614_FINAL.pdf</w:t>
        </w:r>
      </w:hyperlink>
    </w:p>
    <w:p w14:paraId="43AA71AF" w14:textId="77777777" w:rsidR="00FF4F10" w:rsidRDefault="00FF4F10" w:rsidP="00CE734B">
      <w:pPr>
        <w:widowControl w:val="0"/>
        <w:tabs>
          <w:tab w:val="left" w:pos="220"/>
          <w:tab w:val="left" w:pos="720"/>
        </w:tabs>
        <w:autoSpaceDE w:val="0"/>
        <w:autoSpaceDN w:val="0"/>
        <w:adjustRightInd w:val="0"/>
        <w:spacing w:before="120" w:after="120" w:line="360" w:lineRule="auto"/>
        <w:rPr>
          <w:rStyle w:val="Hyperlink"/>
          <w:rFonts w:cs="Arial"/>
          <w:szCs w:val="22"/>
        </w:rPr>
      </w:pPr>
    </w:p>
    <w:p w14:paraId="7CD81CAA" w14:textId="77777777" w:rsidR="00FF4F10" w:rsidRDefault="00FF4F10" w:rsidP="00CE734B">
      <w:pPr>
        <w:widowControl w:val="0"/>
        <w:tabs>
          <w:tab w:val="left" w:pos="220"/>
          <w:tab w:val="left" w:pos="720"/>
        </w:tabs>
        <w:autoSpaceDE w:val="0"/>
        <w:autoSpaceDN w:val="0"/>
        <w:adjustRightInd w:val="0"/>
        <w:spacing w:before="120" w:after="120" w:line="360" w:lineRule="auto"/>
        <w:rPr>
          <w:rStyle w:val="Hyperlink"/>
          <w:rFonts w:cs="Arial"/>
          <w:szCs w:val="22"/>
        </w:rPr>
      </w:pPr>
    </w:p>
    <w:p w14:paraId="4B71F2ED" w14:textId="77777777" w:rsidR="00FF4F10" w:rsidRDefault="00FF4F10" w:rsidP="00FF4F10">
      <w:pPr>
        <w:spacing w:before="120" w:after="120" w:line="360" w:lineRule="auto"/>
        <w:rPr>
          <w:rFonts w:cs="Arial"/>
          <w:szCs w:val="22"/>
        </w:rPr>
      </w:pPr>
      <w:r>
        <w:rPr>
          <w:rFonts w:cs="Arial"/>
          <w:szCs w:val="22"/>
        </w:rPr>
        <w:t>This policy was adopted at a meeting of</w:t>
      </w:r>
      <w:r>
        <w:rPr>
          <w:rFonts w:cs="Arial"/>
          <w:szCs w:val="22"/>
        </w:rPr>
        <w:tab/>
      </w:r>
      <w:r>
        <w:rPr>
          <w:rFonts w:cs="Arial"/>
          <w:szCs w:val="22"/>
        </w:rPr>
        <w:tab/>
      </w:r>
      <w:r>
        <w:rPr>
          <w:rFonts w:cs="Arial"/>
          <w:b/>
          <w:szCs w:val="22"/>
        </w:rPr>
        <w:t>Hutton Playgroup</w:t>
      </w:r>
    </w:p>
    <w:p w14:paraId="6D81544C" w14:textId="77777777" w:rsidR="00FF4F10" w:rsidRDefault="00FF4F10" w:rsidP="00FF4F10">
      <w:pPr>
        <w:spacing w:before="120" w:after="120" w:line="360" w:lineRule="auto"/>
        <w:rPr>
          <w:rFonts w:cs="Arial"/>
          <w:szCs w:val="22"/>
        </w:rPr>
      </w:pPr>
      <w:r>
        <w:rPr>
          <w:rFonts w:cs="Arial"/>
          <w:szCs w:val="22"/>
        </w:rPr>
        <w:t>Held on</w:t>
      </w:r>
    </w:p>
    <w:p w14:paraId="158BDE86" w14:textId="77777777" w:rsidR="00FF4F10" w:rsidRDefault="00FF4F10" w:rsidP="00FF4F10">
      <w:pPr>
        <w:spacing w:before="120" w:after="120" w:line="360" w:lineRule="auto"/>
        <w:rPr>
          <w:rFonts w:cs="Arial"/>
          <w:szCs w:val="22"/>
        </w:rPr>
      </w:pPr>
      <w:r>
        <w:rPr>
          <w:rFonts w:cs="Arial"/>
          <w:szCs w:val="22"/>
        </w:rPr>
        <w:t xml:space="preserve">Signed on behalf of the Management </w:t>
      </w:r>
    </w:p>
    <w:p w14:paraId="31E47859" w14:textId="77777777" w:rsidR="00FF4F10" w:rsidRDefault="00FF4F10" w:rsidP="00FF4F10">
      <w:pPr>
        <w:spacing w:before="120" w:after="120" w:line="360" w:lineRule="auto"/>
        <w:rPr>
          <w:rFonts w:cs="Arial"/>
          <w:szCs w:val="22"/>
        </w:rPr>
      </w:pPr>
      <w:r>
        <w:rPr>
          <w:rFonts w:cs="Arial"/>
          <w:szCs w:val="22"/>
        </w:rPr>
        <w:t xml:space="preserve">Committee                                                              </w:t>
      </w:r>
      <w:r>
        <w:rPr>
          <w:rFonts w:cs="Arial"/>
          <w:szCs w:val="22"/>
        </w:rPr>
        <w:tab/>
        <w:t>_____________________________________</w:t>
      </w:r>
    </w:p>
    <w:p w14:paraId="24E9B49E" w14:textId="77777777" w:rsidR="00FF4F10" w:rsidRDefault="00FF4F10" w:rsidP="00FF4F10">
      <w:pPr>
        <w:spacing w:before="120" w:after="120" w:line="360" w:lineRule="auto"/>
        <w:rPr>
          <w:rFonts w:cs="Arial"/>
          <w:szCs w:val="22"/>
        </w:rPr>
      </w:pPr>
      <w:r>
        <w:rPr>
          <w:rFonts w:cs="Arial"/>
          <w:szCs w:val="22"/>
        </w:rPr>
        <w:t>Name of Signatory</w:t>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_____________________________________</w:t>
      </w:r>
    </w:p>
    <w:p w14:paraId="34C2D369" w14:textId="77777777" w:rsidR="00FF4F10" w:rsidRDefault="00FF4F10" w:rsidP="00FF4F10">
      <w:pPr>
        <w:spacing w:before="120" w:after="120" w:line="360" w:lineRule="auto"/>
        <w:rPr>
          <w:rFonts w:cs="Arial"/>
          <w:b/>
          <w:szCs w:val="22"/>
        </w:rPr>
      </w:pPr>
      <w:r>
        <w:rPr>
          <w:rFonts w:cs="Arial"/>
          <w:szCs w:val="22"/>
        </w:rPr>
        <w:t>Role of Signatory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Chairperson</w:t>
      </w:r>
    </w:p>
    <w:p w14:paraId="09D0B1A7" w14:textId="77777777" w:rsidR="00FF4F10" w:rsidRPr="00CB3950" w:rsidRDefault="00FF4F10" w:rsidP="00CE734B">
      <w:pPr>
        <w:widowControl w:val="0"/>
        <w:tabs>
          <w:tab w:val="left" w:pos="220"/>
          <w:tab w:val="left" w:pos="720"/>
        </w:tabs>
        <w:autoSpaceDE w:val="0"/>
        <w:autoSpaceDN w:val="0"/>
        <w:adjustRightInd w:val="0"/>
        <w:spacing w:before="120" w:after="120" w:line="360" w:lineRule="auto"/>
        <w:rPr>
          <w:rFonts w:cs="Arial"/>
          <w:bCs/>
          <w:szCs w:val="22"/>
        </w:rPr>
      </w:pPr>
    </w:p>
    <w:sectPr w:rsidR="00FF4F10"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9783" w14:textId="77777777" w:rsidR="00182B77" w:rsidRDefault="00182B77">
      <w:r>
        <w:separator/>
      </w:r>
    </w:p>
  </w:endnote>
  <w:endnote w:type="continuationSeparator" w:id="0">
    <w:p w14:paraId="0D124406" w14:textId="77777777" w:rsidR="00182B77" w:rsidRDefault="00182B77">
      <w:r>
        <w:continuationSeparator/>
      </w:r>
    </w:p>
  </w:endnote>
  <w:endnote w:type="continuationNotice" w:id="1">
    <w:p w14:paraId="6E554357" w14:textId="77777777" w:rsidR="00182B77" w:rsidRDefault="00182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D90C" w14:textId="77777777" w:rsidR="00182B77" w:rsidRDefault="00182B77">
      <w:r>
        <w:separator/>
      </w:r>
    </w:p>
  </w:footnote>
  <w:footnote w:type="continuationSeparator" w:id="0">
    <w:p w14:paraId="265E9F83" w14:textId="77777777" w:rsidR="00182B77" w:rsidRDefault="00182B77">
      <w:r>
        <w:continuationSeparator/>
      </w:r>
    </w:p>
  </w:footnote>
  <w:footnote w:type="continuationNotice" w:id="1">
    <w:p w14:paraId="60A10442" w14:textId="77777777" w:rsidR="00182B77" w:rsidRDefault="00182B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2B77"/>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C2C"/>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893"/>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DF5"/>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8E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4F10"/>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D89EC64"/>
  <w15:docId w15:val="{0099A693-8BEF-4FE5-AFDC-A9F86D08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1">
    <w:name w:val="Unresolved Mention1"/>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assets.publishing.service.gov.uk/government/uploads/system/uploads/attachment_data/file/322307/HMG_MULTI_AGENCY_PRACTICE_GUIDELINES_v1_180614_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477e5560-c3c0-4dd8-a228-29abf0df8452"/>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18c16896-6164-4c7e-9f7f-7b4744fe3800"/>
  </ds:schemaRefs>
</ds:datastoreItem>
</file>

<file path=customXml/itemProps2.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3492909F-629F-4299-8D1C-15D8CB50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Rose Barnish</cp:lastModifiedBy>
  <cp:revision>4</cp:revision>
  <cp:lastPrinted>2019-04-17T19:39:00Z</cp:lastPrinted>
  <dcterms:created xsi:type="dcterms:W3CDTF">2021-10-10T15:41:00Z</dcterms:created>
  <dcterms:modified xsi:type="dcterms:W3CDTF">2022-01-22T17:52:00Z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